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D" w:rsidRPr="000C2569" w:rsidRDefault="0079058A" w:rsidP="0055339D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35pt;margin-top:13.05pt;width:43.5pt;height:0;z-index:251636736" o:connectortype="straight"/>
        </w:pict>
      </w:r>
      <w:r w:rsidR="0055339D" w:rsidRPr="00892EC6">
        <w:rPr>
          <w:rFonts w:ascii="Times New Roman" w:hAnsi="Times New Roman" w:cs="Times New Roman"/>
        </w:rPr>
        <w:t>ДОГОВОР №</w:t>
      </w:r>
    </w:p>
    <w:p w:rsidR="0055339D" w:rsidRPr="007E0911" w:rsidRDefault="0055339D" w:rsidP="005533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55339D" w:rsidRPr="007E0911" w:rsidRDefault="0055339D" w:rsidP="00553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55339D" w:rsidRPr="007E0911" w:rsidRDefault="0055339D" w:rsidP="00553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55339D" w:rsidRPr="007E0911" w:rsidRDefault="0079058A" w:rsidP="00553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27" type="#_x0000_t32" style="position:absolute;left:0;text-align:left;margin-left:357.6pt;margin-top:.75pt;width:143.25pt;height:0;z-index:251637760" o:connectortype="straight"/>
        </w:pict>
      </w:r>
    </w:p>
    <w:p w:rsidR="0055339D" w:rsidRPr="00D95B94" w:rsidRDefault="0055339D" w:rsidP="0055339D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55339D" w:rsidRPr="0005746F" w:rsidRDefault="0079058A" w:rsidP="00553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55339D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55339D">
        <w:rPr>
          <w:rFonts w:ascii="Times New Roman" w:hAnsi="Times New Roman" w:cs="Times New Roman"/>
        </w:rPr>
        <w:t>,</w:t>
      </w:r>
      <w:r w:rsidR="0055339D" w:rsidRPr="0005746F">
        <w:rPr>
          <w:rFonts w:ascii="Times New Roman" w:hAnsi="Times New Roman" w:cs="Times New Roman"/>
        </w:rPr>
        <w:t xml:space="preserve">                   </w:t>
      </w:r>
    </w:p>
    <w:p w:rsidR="0055339D" w:rsidRPr="007C3B1F" w:rsidRDefault="0055339D" w:rsidP="005533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5339D" w:rsidRPr="007C3B1F" w:rsidRDefault="0079058A" w:rsidP="0055339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9058A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55339D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55339D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5339D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55339D" w:rsidRPr="007C3B1F" w:rsidRDefault="0055339D" w:rsidP="0055339D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55339D" w:rsidRDefault="0055339D" w:rsidP="0055339D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55339D" w:rsidRPr="00D95B94" w:rsidRDefault="0079058A" w:rsidP="0055339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55339D" w:rsidRPr="007C3B1F" w:rsidRDefault="0055339D" w:rsidP="00553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5339D" w:rsidRPr="007E0911" w:rsidRDefault="0079058A" w:rsidP="0055339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55339D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55339D" w:rsidRPr="007E0911" w:rsidRDefault="0055339D" w:rsidP="005533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55339D" w:rsidRPr="007E0911" w:rsidRDefault="0055339D" w:rsidP="00553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C36A09">
        <w:rPr>
          <w:rFonts w:ascii="Times New Roman" w:hAnsi="Times New Roman" w:cs="Times New Roman"/>
          <w:b/>
          <w:sz w:val="19"/>
          <w:szCs w:val="19"/>
        </w:rPr>
        <w:t>углубленный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нормативного срока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очной форме обучения в соответствии с Федеральным государственным образовательным стандартом) составляет </w:t>
      </w:r>
      <w:r w:rsidR="00C36A09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C36A09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="00370BBB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370BBB" w:rsidP="00370BBB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D97E15" w:rsidRDefault="00A62323" w:rsidP="00D97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D97E15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D97E15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D97E15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D97E15" w:rsidRDefault="00D97E15" w:rsidP="00D9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D97E15" w:rsidRDefault="00D97E15" w:rsidP="00D97E1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D97E15" w:rsidRDefault="00D97E15" w:rsidP="00D97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D97E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B73747" w:rsidRPr="00AC50C3" w:rsidRDefault="007A1844" w:rsidP="00B737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B73747">
        <w:rPr>
          <w:rFonts w:ascii="Times New Roman" w:hAnsi="Times New Roman" w:cs="Times New Roman"/>
          <w:b/>
          <w:sz w:val="20"/>
          <w:szCs w:val="20"/>
          <w:u w:val="single"/>
        </w:rPr>
        <w:t>двести двадцать</w:t>
      </w:r>
      <w:r w:rsidR="00B73747"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</w:t>
      </w:r>
      <w:r w:rsidR="00B73747" w:rsidRPr="00AC50C3">
        <w:rPr>
          <w:rFonts w:ascii="Times New Roman" w:hAnsi="Times New Roman" w:cs="Times New Roman"/>
          <w:b/>
          <w:sz w:val="20"/>
          <w:szCs w:val="20"/>
        </w:rPr>
        <w:t>(</w:t>
      </w:r>
      <w:r w:rsidR="00B73747">
        <w:rPr>
          <w:rFonts w:ascii="Times New Roman" w:hAnsi="Times New Roman" w:cs="Times New Roman"/>
          <w:b/>
          <w:sz w:val="20"/>
          <w:szCs w:val="20"/>
          <w:u w:val="single"/>
        </w:rPr>
        <w:t>220</w:t>
      </w:r>
      <w:r w:rsidR="00B73747"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</w:t>
      </w:r>
      <w:r w:rsidR="00B73747" w:rsidRPr="00AC50C3">
        <w:rPr>
          <w:rFonts w:ascii="Times New Roman" w:hAnsi="Times New Roman" w:cs="Times New Roman"/>
          <w:b/>
          <w:sz w:val="20"/>
          <w:szCs w:val="20"/>
        </w:rPr>
        <w:t xml:space="preserve">) рублей. </w:t>
      </w:r>
    </w:p>
    <w:p w:rsidR="00B73747" w:rsidRPr="007E0911" w:rsidRDefault="00B73747" w:rsidP="00B73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73747" w:rsidRPr="007E0911" w:rsidRDefault="00B73747" w:rsidP="00B73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B73747" w:rsidRPr="000465EB" w:rsidRDefault="00B73747" w:rsidP="00B737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B73747" w:rsidRPr="007E0911" w:rsidRDefault="00B73747" w:rsidP="00B73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73747" w:rsidRPr="007E0911" w:rsidRDefault="00B73747" w:rsidP="00B73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B73747" w:rsidRPr="000465EB" w:rsidRDefault="00B73747" w:rsidP="00B737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пятьдесят пять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F03ABD" w:rsidRPr="007E0911" w:rsidRDefault="00A62323" w:rsidP="00B7374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C0764F" w:rsidRPr="007E0911" w:rsidRDefault="00C0764F" w:rsidP="00C07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1C6B2E" w:rsidRPr="007E0911" w:rsidTr="006B449C">
        <w:tc>
          <w:tcPr>
            <w:tcW w:w="3004" w:type="dxa"/>
          </w:tcPr>
          <w:p w:rsidR="001C6B2E" w:rsidRPr="007E0911" w:rsidRDefault="001C6B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1C6B2E" w:rsidRPr="007E0911" w:rsidRDefault="001C6B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1C6B2E" w:rsidRPr="00F312B4" w:rsidRDefault="001C6B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1C6B2E" w:rsidRPr="007E0911" w:rsidTr="006B449C">
        <w:trPr>
          <w:trHeight w:val="4590"/>
        </w:trPr>
        <w:tc>
          <w:tcPr>
            <w:tcW w:w="3004" w:type="dxa"/>
          </w:tcPr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6B2E" w:rsidRPr="007E0911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1C6B2E" w:rsidRPr="003C14C2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1C6B2E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1C6B2E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1C6B2E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1C6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Pr="003C14C2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1C6B2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C6B2E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1C6B2E" w:rsidRDefault="001C6B2E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1C6B2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1C6B2E" w:rsidRPr="00892EC6" w:rsidRDefault="001C6B2E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1C6B2E" w:rsidRPr="003C14C2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1C6B2E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1C6B2E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1C6B2E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1C6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C6B2E" w:rsidRPr="003C14C2" w:rsidRDefault="001C6B2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1C6B2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5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1C6B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C6B2E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1C6B2E" w:rsidRDefault="001C6B2E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1C6B2E" w:rsidRPr="003C14C2" w:rsidRDefault="0079058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905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1C6B2E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1C6B2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1C6B2E" w:rsidRPr="00892EC6" w:rsidRDefault="001C6B2E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C0764F" w:rsidRPr="007E0911" w:rsidRDefault="00C0764F" w:rsidP="00C07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C0764F" w:rsidRPr="007E0911" w:rsidRDefault="00C0764F" w:rsidP="00C07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C0764F" w:rsidRPr="00E9477D" w:rsidTr="00203C38">
        <w:tc>
          <w:tcPr>
            <w:tcW w:w="3578" w:type="dxa"/>
          </w:tcPr>
          <w:p w:rsidR="00C0764F" w:rsidRDefault="00C0764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4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C0764F" w:rsidRPr="00E9477D" w:rsidRDefault="00C0764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764F" w:rsidRPr="00E9477D" w:rsidRDefault="00C0764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0764F" w:rsidRPr="00E9477D" w:rsidRDefault="00C0764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C0764F" w:rsidRPr="00E9477D" w:rsidRDefault="00C0764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764F" w:rsidRPr="00E9477D" w:rsidTr="00203C38">
        <w:trPr>
          <w:trHeight w:val="462"/>
        </w:trPr>
        <w:tc>
          <w:tcPr>
            <w:tcW w:w="3578" w:type="dxa"/>
          </w:tcPr>
          <w:p w:rsidR="00C0764F" w:rsidRPr="00E9477D" w:rsidRDefault="00C0764F" w:rsidP="00246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C0764F" w:rsidRPr="00E9477D" w:rsidRDefault="00C0764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0764F" w:rsidRPr="00E9477D" w:rsidRDefault="00C0764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0764F" w:rsidRDefault="00C0764F" w:rsidP="00C076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C0764F" w:rsidRDefault="00C0764F" w:rsidP="00C076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C0764F" w:rsidSect="00370BBB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87DC8"/>
    <w:rsid w:val="001C51DB"/>
    <w:rsid w:val="001C6B2E"/>
    <w:rsid w:val="00246BD9"/>
    <w:rsid w:val="00286427"/>
    <w:rsid w:val="003652B3"/>
    <w:rsid w:val="00370BBB"/>
    <w:rsid w:val="00394F64"/>
    <w:rsid w:val="00430D12"/>
    <w:rsid w:val="00476DCF"/>
    <w:rsid w:val="00496573"/>
    <w:rsid w:val="0055339D"/>
    <w:rsid w:val="00555B30"/>
    <w:rsid w:val="0057727E"/>
    <w:rsid w:val="005A7119"/>
    <w:rsid w:val="005B7B7C"/>
    <w:rsid w:val="005C27B0"/>
    <w:rsid w:val="005D2FF8"/>
    <w:rsid w:val="00654B8E"/>
    <w:rsid w:val="006765F1"/>
    <w:rsid w:val="0079058A"/>
    <w:rsid w:val="007A1844"/>
    <w:rsid w:val="007B07C0"/>
    <w:rsid w:val="007E0911"/>
    <w:rsid w:val="00842C56"/>
    <w:rsid w:val="00873B69"/>
    <w:rsid w:val="008974D4"/>
    <w:rsid w:val="008A7840"/>
    <w:rsid w:val="00901F6C"/>
    <w:rsid w:val="009E723B"/>
    <w:rsid w:val="00A539FF"/>
    <w:rsid w:val="00A62323"/>
    <w:rsid w:val="00AA7894"/>
    <w:rsid w:val="00B64C14"/>
    <w:rsid w:val="00B73747"/>
    <w:rsid w:val="00B90913"/>
    <w:rsid w:val="00BB0F40"/>
    <w:rsid w:val="00BF7D6B"/>
    <w:rsid w:val="00C0764F"/>
    <w:rsid w:val="00C36A09"/>
    <w:rsid w:val="00C4542D"/>
    <w:rsid w:val="00C53FB0"/>
    <w:rsid w:val="00D34EFB"/>
    <w:rsid w:val="00D35965"/>
    <w:rsid w:val="00D97E15"/>
    <w:rsid w:val="00DC20C3"/>
    <w:rsid w:val="00E314B5"/>
    <w:rsid w:val="00E6732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28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16</cp:revision>
  <dcterms:created xsi:type="dcterms:W3CDTF">2019-07-04T09:35:00Z</dcterms:created>
  <dcterms:modified xsi:type="dcterms:W3CDTF">2023-06-19T09:30:00Z</dcterms:modified>
</cp:coreProperties>
</file>